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CB08E" w14:textId="6A03B098" w:rsidR="00F76389" w:rsidRPr="002B7461" w:rsidRDefault="002B7461">
      <w:pPr>
        <w:contextualSpacing/>
        <w:rPr>
          <w:b/>
          <w:bCs/>
        </w:rPr>
      </w:pPr>
      <w:r w:rsidRPr="002B7461">
        <w:rPr>
          <w:b/>
          <w:bCs/>
        </w:rPr>
        <w:t>Toward the Indefinable</w:t>
      </w:r>
    </w:p>
    <w:p w14:paraId="0B36AA86" w14:textId="770C1DF5" w:rsidR="002B7461" w:rsidRDefault="002B7461">
      <w:pPr>
        <w:contextualSpacing/>
      </w:pPr>
      <w:r>
        <w:t>April 16, 2006-</w:t>
      </w:r>
      <w:r w:rsidR="00677FC5">
        <w:t>Present</w:t>
      </w:r>
    </w:p>
    <w:p w14:paraId="764097E8" w14:textId="77777777" w:rsidR="002B7461" w:rsidRDefault="002B7461">
      <w:pPr>
        <w:contextualSpacing/>
      </w:pPr>
    </w:p>
    <w:p w14:paraId="4452E354" w14:textId="77777777" w:rsidR="002B7461" w:rsidRDefault="002B7461">
      <w:pPr>
        <w:contextualSpacing/>
      </w:pPr>
    </w:p>
    <w:p w14:paraId="6C7B4D0C" w14:textId="335EFA22" w:rsidR="002B7461" w:rsidRDefault="002B7461">
      <w:pPr>
        <w:contextualSpacing/>
      </w:pPr>
      <w:r>
        <w:t xml:space="preserve">In my first two years of graduate </w:t>
      </w:r>
      <w:r w:rsidR="00597CF1">
        <w:t>school,</w:t>
      </w:r>
      <w:r>
        <w:t xml:space="preserve"> I was making paintings that recreated the spatial effects of two distinct environments. I was combining into each work what I believed to be a concentrated extraction and description, allegory if you prefer, of the far reaching space experienced in Kansas, near where I grew up in Missouri, and the imposing space found in New York City</w:t>
      </w:r>
      <w:r w:rsidR="004F4896">
        <w:t xml:space="preserve"> –</w:t>
      </w:r>
      <w:r>
        <w:t xml:space="preserve"> the two foremost experiences that could potentially describe my history of spatial observation through abstract means. The inspiration was </w:t>
      </w:r>
      <w:r w:rsidR="00CE38E1">
        <w:t>delineated</w:t>
      </w:r>
      <w:r>
        <w:t xml:space="preserve"> quite literally using opposing visual techniques. It wasn’t until my third year of graduate school that I became increasingly dissatisfied with these works that emphasized observation and the external world, plus I needed my color to go another way, more naturalistic and less brightly applied to architectonic forms such as the grid</w:t>
      </w:r>
      <w:r w:rsidR="004F4896">
        <w:t xml:space="preserve"> </w:t>
      </w:r>
      <w:r w:rsidR="00312020">
        <w:t>to</w:t>
      </w:r>
      <w:r w:rsidR="004F4896">
        <w:t xml:space="preserve"> continue learning</w:t>
      </w:r>
      <w:r>
        <w:t>.</w:t>
      </w:r>
    </w:p>
    <w:p w14:paraId="176DD073" w14:textId="77777777" w:rsidR="002B7461" w:rsidRDefault="002B7461">
      <w:pPr>
        <w:contextualSpacing/>
      </w:pPr>
    </w:p>
    <w:p w14:paraId="03E3E1A5" w14:textId="77777777" w:rsidR="00C37CB9" w:rsidRDefault="002B7461">
      <w:pPr>
        <w:contextualSpacing/>
      </w:pPr>
      <w:r>
        <w:t xml:space="preserve">I began to thoroughly question inspirations I had within </w:t>
      </w:r>
      <w:r w:rsidRPr="003001E5">
        <w:rPr>
          <w:i/>
          <w:iCs/>
        </w:rPr>
        <w:t>Nature</w:t>
      </w:r>
      <w:r>
        <w:t>; was it something more strictly tangible, seen in the landscape or cityscape, or rather something internal at its core, mor</w:t>
      </w:r>
      <w:r w:rsidR="00F836CE">
        <w:t>e</w:t>
      </w:r>
      <w:r>
        <w:t xml:space="preserve"> psychophysiological in my perception and less apparent in surface</w:t>
      </w:r>
      <w:r w:rsidR="003001E5">
        <w:t xml:space="preserve"> meaning</w:t>
      </w:r>
      <w:r>
        <w:t xml:space="preserve">. I needed a </w:t>
      </w:r>
      <w:r w:rsidR="00C37CB9">
        <w:t>way</w:t>
      </w:r>
      <w:r>
        <w:t xml:space="preserve"> of working directly with what I realized to be </w:t>
      </w:r>
      <w:r w:rsidR="001B1AC8">
        <w:t>deeply</w:t>
      </w:r>
      <w:r>
        <w:t xml:space="preserve"> human content rooted both in fact and visual phenomenon, the material quality of painting itself, as well as with my personal emotions and presence</w:t>
      </w:r>
      <w:r w:rsidR="00C37CB9">
        <w:t xml:space="preserve"> through painting</w:t>
      </w:r>
      <w:r>
        <w:t xml:space="preserve">. My attention in all areas of life shifted. </w:t>
      </w:r>
    </w:p>
    <w:p w14:paraId="2E3A1013" w14:textId="77777777" w:rsidR="00C37CB9" w:rsidRDefault="00C37CB9">
      <w:pPr>
        <w:contextualSpacing/>
      </w:pPr>
    </w:p>
    <w:p w14:paraId="0D3BBDAB" w14:textId="1594B176" w:rsidR="002B7461" w:rsidRDefault="00127896">
      <w:pPr>
        <w:contextualSpacing/>
      </w:pPr>
      <w:r>
        <w:t>I moved from the current academic and art gallery trends and theories that seemed illustrative, having more to do with observation through closer one to one depictions</w:t>
      </w:r>
      <w:r w:rsidR="00E65DCA">
        <w:t>,</w:t>
      </w:r>
      <w:r>
        <w:t xml:space="preserve"> to the history of nonobjective painting and artist’s writings, philosophy, and poetry that discussed its content</w:t>
      </w:r>
      <w:r w:rsidR="002A1799">
        <w:t xml:space="preserve"> –</w:t>
      </w:r>
      <w:r>
        <w:t xml:space="preserve"> to contemporary cinema that involved memory through sequential editing, color, black and white noir, and color noir. Th</w:t>
      </w:r>
      <w:r w:rsidR="00605641">
        <w:t>ese</w:t>
      </w:r>
      <w:r>
        <w:t xml:space="preserve"> </w:t>
      </w:r>
      <w:r w:rsidR="00605641">
        <w:t xml:space="preserve">all </w:t>
      </w:r>
      <w:r>
        <w:t>drew my attention</w:t>
      </w:r>
      <w:r w:rsidR="00605641">
        <w:t>s</w:t>
      </w:r>
      <w:r w:rsidR="00F327A7">
        <w:t xml:space="preserve"> </w:t>
      </w:r>
      <w:r>
        <w:t xml:space="preserve">closer to </w:t>
      </w:r>
      <w:r w:rsidR="002A1799">
        <w:t>the</w:t>
      </w:r>
      <w:r>
        <w:t xml:space="preserve"> intangible. </w:t>
      </w:r>
    </w:p>
    <w:p w14:paraId="37600706" w14:textId="77777777" w:rsidR="00127896" w:rsidRDefault="00127896">
      <w:pPr>
        <w:contextualSpacing/>
      </w:pPr>
    </w:p>
    <w:p w14:paraId="713F65B7" w14:textId="77777777" w:rsidR="003A48A2" w:rsidRDefault="00127896">
      <w:pPr>
        <w:contextualSpacing/>
      </w:pPr>
      <w:r>
        <w:t>My thinking was foremost directed toward furthering my awareness of the unseen content of life, but not always so consciously directed in that regard. The most compelling force within us is the intangible, but not always the easiest to communicate outwardly. At least not in visionary ways that bring newness and discovery, innovation to the fore</w:t>
      </w:r>
      <w:r w:rsidR="003A48A2">
        <w:t>front</w:t>
      </w:r>
      <w:r>
        <w:t xml:space="preserve">. </w:t>
      </w:r>
    </w:p>
    <w:p w14:paraId="09B49117" w14:textId="77777777" w:rsidR="003A48A2" w:rsidRDefault="003A48A2">
      <w:pPr>
        <w:contextualSpacing/>
      </w:pPr>
    </w:p>
    <w:p w14:paraId="1167B8A4" w14:textId="20CC83F0" w:rsidR="00127896" w:rsidRDefault="00127896">
      <w:pPr>
        <w:contextualSpacing/>
      </w:pPr>
      <w:r>
        <w:t xml:space="preserve">Painting that has left the boldest impression on my memory has often been emotive, deeply resonating to the point of physical </w:t>
      </w:r>
      <w:r w:rsidR="00B16BBC">
        <w:t>sensations</w:t>
      </w:r>
      <w:r>
        <w:t xml:space="preserve">, </w:t>
      </w:r>
      <w:r w:rsidR="00B16BBC">
        <w:t>nonobjective</w:t>
      </w:r>
      <w:r>
        <w:t>, more mysterious and elusive</w:t>
      </w:r>
      <w:r w:rsidR="00207311">
        <w:t>; never a display of mere shocking optical trickery and illusion</w:t>
      </w:r>
      <w:r w:rsidR="00EE4197">
        <w:t xml:space="preserve"> given</w:t>
      </w:r>
      <w:r w:rsidR="00207311">
        <w:t xml:space="preserve"> the exception</w:t>
      </w:r>
      <w:r w:rsidR="00EE4197">
        <w:t>s</w:t>
      </w:r>
      <w:r w:rsidR="00207311">
        <w:t xml:space="preserve"> </w:t>
      </w:r>
      <w:r w:rsidR="00207311">
        <w:lastRenderedPageBreak/>
        <w:t xml:space="preserve">of one Richard </w:t>
      </w:r>
      <w:r w:rsidR="00207311" w:rsidRPr="00207311">
        <w:t>Anuszkiewicz</w:t>
      </w:r>
      <w:r w:rsidR="00207311">
        <w:t xml:space="preserve"> and a few Josef Albers</w:t>
      </w:r>
      <w:r w:rsidR="00EE4197">
        <w:t>’</w:t>
      </w:r>
      <w:r w:rsidR="00207311">
        <w:t xml:space="preserve"> paintings that provided an otherworldly glow of </w:t>
      </w:r>
      <w:r w:rsidR="00EE4197">
        <w:t>hues</w:t>
      </w:r>
      <w:r w:rsidR="00207311">
        <w:t xml:space="preserve"> through the abutment of </w:t>
      </w:r>
      <w:r w:rsidR="005D74C6">
        <w:t>squares and rectangles</w:t>
      </w:r>
      <w:r w:rsidR="00EE4197">
        <w:t xml:space="preserve"> painted</w:t>
      </w:r>
      <w:r w:rsidR="00207311">
        <w:t xml:space="preserve"> </w:t>
      </w:r>
      <w:r w:rsidR="00EE4197">
        <w:t>in</w:t>
      </w:r>
      <w:r w:rsidR="00207311">
        <w:t xml:space="preserve"> high contrasting lights and darks</w:t>
      </w:r>
      <w:r w:rsidR="00EE4197">
        <w:t xml:space="preserve">. </w:t>
      </w:r>
      <w:r w:rsidR="00312020">
        <w:t>Also,</w:t>
      </w:r>
      <w:r w:rsidR="002275B6">
        <w:t xml:space="preserve"> through their use of vanishing boundaries – </w:t>
      </w:r>
      <w:r w:rsidR="00EE4197">
        <w:t>hues</w:t>
      </w:r>
      <w:r w:rsidR="002275B6">
        <w:t xml:space="preserve"> similar in value but different in color</w:t>
      </w:r>
      <w:r w:rsidR="00EE4197">
        <w:t>ation</w:t>
      </w:r>
      <w:r w:rsidR="00207311">
        <w:t xml:space="preserve">. </w:t>
      </w:r>
    </w:p>
    <w:p w14:paraId="75EBE089" w14:textId="77777777" w:rsidR="00207311" w:rsidRDefault="00207311">
      <w:pPr>
        <w:contextualSpacing/>
      </w:pPr>
    </w:p>
    <w:p w14:paraId="10F7652D" w14:textId="010B6A92" w:rsidR="00207311" w:rsidRDefault="00207311">
      <w:pPr>
        <w:contextualSpacing/>
      </w:pPr>
      <w:r>
        <w:t>I have always felt freedom within nonobjective painting</w:t>
      </w:r>
      <w:r w:rsidR="001F12EB">
        <w:t>s</w:t>
      </w:r>
      <w:r>
        <w:t xml:space="preserve"> that ha</w:t>
      </w:r>
      <w:r w:rsidR="001F12EB">
        <w:t>ve</w:t>
      </w:r>
      <w:r>
        <w:t xml:space="preserve"> allowed me to experience art and life more intimately, more exclusively within myself. These works have encouraged me to seek within my own painting</w:t>
      </w:r>
      <w:r w:rsidR="00FD3496">
        <w:t>s</w:t>
      </w:r>
      <w:r>
        <w:t xml:space="preserve"> a deeper understanding of the nature of myself, therefore of our world. This has to do with the painting</w:t>
      </w:r>
      <w:r w:rsidR="00FD3496">
        <w:t>’s</w:t>
      </w:r>
      <w:r>
        <w:t xml:space="preserve"> lack of specificity toward the concrete world</w:t>
      </w:r>
      <w:r w:rsidR="00FD3496">
        <w:t>, and</w:t>
      </w:r>
      <w:r>
        <w:t xml:space="preserve"> toward an inner content of formlessness inherent to </w:t>
      </w:r>
      <w:r w:rsidR="001F12EB">
        <w:t>nonobjective</w:t>
      </w:r>
      <w:r>
        <w:t xml:space="preserve"> emotion</w:t>
      </w:r>
      <w:r w:rsidR="001F12EB">
        <w:t>s</w:t>
      </w:r>
      <w:r>
        <w:t xml:space="preserve"> and introspective questioning. This too is a factual content, yet more desired by me than that which may be observed in the tangible world</w:t>
      </w:r>
      <w:r w:rsidR="001F12EB">
        <w:t>.</w:t>
      </w:r>
      <w:r>
        <w:t xml:space="preserve"> Of course, by now</w:t>
      </w:r>
      <w:r w:rsidR="00FE214A">
        <w:t>,</w:t>
      </w:r>
      <w:r>
        <w:t xml:space="preserve"> I </w:t>
      </w:r>
      <w:r w:rsidR="00FE214A">
        <w:t>recognize and paint</w:t>
      </w:r>
      <w:r>
        <w:t xml:space="preserve"> both</w:t>
      </w:r>
      <w:r w:rsidR="001F12EB">
        <w:t xml:space="preserve"> </w:t>
      </w:r>
      <w:r w:rsidR="00FE214A">
        <w:t>through</w:t>
      </w:r>
      <w:r w:rsidR="001F12EB">
        <w:t xml:space="preserve"> looking inward and outward</w:t>
      </w:r>
      <w:r>
        <w:t xml:space="preserve">. </w:t>
      </w:r>
      <w:r w:rsidR="00FE214A">
        <w:t>S</w:t>
      </w:r>
      <w:r>
        <w:t xml:space="preserve">ometimes within the same painting, </w:t>
      </w:r>
      <w:r w:rsidR="00CE38E1">
        <w:t>yet</w:t>
      </w:r>
      <w:r w:rsidR="00FE214A">
        <w:t>,</w:t>
      </w:r>
      <w:r>
        <w:t xml:space="preserve"> you wouldn’t see this in an obvious way. </w:t>
      </w:r>
      <w:r w:rsidR="00CE38E1">
        <w:t>It is likely I am the only one who knows the difference between my abstractions and nonobjective paintings,</w:t>
      </w:r>
      <w:r w:rsidR="001F12EB">
        <w:t xml:space="preserve"> as</w:t>
      </w:r>
      <w:r w:rsidR="00CE38E1">
        <w:t xml:space="preserve"> it remains a mystery</w:t>
      </w:r>
      <w:r w:rsidR="001F12EB">
        <w:t xml:space="preserve"> even to me</w:t>
      </w:r>
      <w:r w:rsidR="00FE214A">
        <w:t>,</w:t>
      </w:r>
      <w:r w:rsidR="001F12EB">
        <w:t xml:space="preserve"> at times</w:t>
      </w:r>
      <w:r w:rsidR="00CE38E1">
        <w:t xml:space="preserve">. </w:t>
      </w:r>
      <w:r w:rsidR="00CE3710">
        <w:t>It sometimes takes longer than I expect to know</w:t>
      </w:r>
      <w:r w:rsidR="00FE214A">
        <w:t xml:space="preserve"> when this has occurred</w:t>
      </w:r>
      <w:r w:rsidR="00CE3710">
        <w:t>.</w:t>
      </w:r>
      <w:r w:rsidR="00FE214A">
        <w:t xml:space="preserve"> </w:t>
      </w:r>
    </w:p>
    <w:p w14:paraId="2536B708" w14:textId="77777777" w:rsidR="001B6D2B" w:rsidRDefault="001B6D2B">
      <w:pPr>
        <w:contextualSpacing/>
      </w:pPr>
    </w:p>
    <w:p w14:paraId="28989908" w14:textId="619066AE" w:rsidR="001B6D2B" w:rsidRDefault="001B6D2B">
      <w:pPr>
        <w:contextualSpacing/>
      </w:pPr>
      <w:r>
        <w:t xml:space="preserve">There are two things I </w:t>
      </w:r>
      <w:r w:rsidR="003173E7">
        <w:t xml:space="preserve">have </w:t>
      </w:r>
      <w:r>
        <w:t>discovered within myself during writing this</w:t>
      </w:r>
      <w:r w:rsidR="002F7DF5">
        <w:t xml:space="preserve"> even now</w:t>
      </w:r>
      <w:r>
        <w:t xml:space="preserve">: </w:t>
      </w:r>
      <w:r w:rsidRPr="003173E7">
        <w:rPr>
          <w:b/>
          <w:bCs/>
        </w:rPr>
        <w:t>One</w:t>
      </w:r>
      <w:r w:rsidR="002F7DF5">
        <w:t xml:space="preserve"> –</w:t>
      </w:r>
      <w:r>
        <w:t xml:space="preserve"> I prefer a bridge from artist to artist wh</w:t>
      </w:r>
      <w:r w:rsidR="002F7DF5">
        <w:t>en</w:t>
      </w:r>
      <w:r>
        <w:t xml:space="preserve"> looking and searching for inner content within nonobjectiv</w:t>
      </w:r>
      <w:r w:rsidR="002F7DF5">
        <w:t>e paintings</w:t>
      </w:r>
      <w:r>
        <w:t>, a shared personal contact with another creator</w:t>
      </w:r>
      <w:r w:rsidR="003173E7">
        <w:t xml:space="preserve"> through the spirit of the work</w:t>
      </w:r>
      <w:r>
        <w:t>. Th</w:t>
      </w:r>
      <w:r w:rsidR="003173E7">
        <w:t>is</w:t>
      </w:r>
      <w:r>
        <w:t xml:space="preserve"> is when painting resonates the </w:t>
      </w:r>
      <w:r w:rsidR="009C279C">
        <w:t>deepest</w:t>
      </w:r>
      <w:r>
        <w:t xml:space="preserve"> </w:t>
      </w:r>
      <w:r w:rsidR="003173E7">
        <w:t>within</w:t>
      </w:r>
      <w:r>
        <w:t xml:space="preserve">. </w:t>
      </w:r>
      <w:r w:rsidRPr="003173E7">
        <w:rPr>
          <w:b/>
          <w:bCs/>
        </w:rPr>
        <w:t>Two</w:t>
      </w:r>
      <w:r>
        <w:t xml:space="preserve"> – that many formal displays of optical trickery within paintings are cleanly scientific, objective this is to say, not having to do with persona</w:t>
      </w:r>
      <w:r w:rsidR="003173E7">
        <w:t>l</w:t>
      </w:r>
      <w:r>
        <w:t>l</w:t>
      </w:r>
      <w:r w:rsidR="003173E7">
        <w:t>y</w:t>
      </w:r>
      <w:r>
        <w:t xml:space="preserve"> expressed emotions from the artist.  Many artists consider personal emotion to be secondary to technical </w:t>
      </w:r>
      <w:r w:rsidR="003173E7">
        <w:t>effects</w:t>
      </w:r>
      <w:r>
        <w:t xml:space="preserve">. </w:t>
      </w:r>
      <w:r w:rsidR="002F7DF5">
        <w:t>And o</w:t>
      </w:r>
      <w:r>
        <w:t>n that note, I say, sell them to someone who also doesn’t care about other people</w:t>
      </w:r>
      <w:r w:rsidR="003173E7">
        <w:t>, only about commerce</w:t>
      </w:r>
      <w:r>
        <w:t xml:space="preserve">. </w:t>
      </w:r>
      <w:r w:rsidR="00AB2688">
        <w:t>Because, that attempt is not changing our world for the better, simply it adds to a plethora of luxury goods and decadence</w:t>
      </w:r>
      <w:r w:rsidR="002F7DF5">
        <w:t xml:space="preserve"> stripped of personality</w:t>
      </w:r>
      <w:r w:rsidR="00AB2688">
        <w:t xml:space="preserve"> </w:t>
      </w:r>
      <w:r w:rsidR="0012787C">
        <w:t xml:space="preserve">furthermore </w:t>
      </w:r>
      <w:r w:rsidR="00AB2688">
        <w:t>decaying our society with cold gestures</w:t>
      </w:r>
      <w:r w:rsidR="002F7DF5">
        <w:t xml:space="preserve"> inept of </w:t>
      </w:r>
      <w:r w:rsidR="003173E7">
        <w:t xml:space="preserve">both </w:t>
      </w:r>
      <w:r w:rsidR="002F7DF5">
        <w:t>heart</w:t>
      </w:r>
      <w:r w:rsidR="003173E7">
        <w:t xml:space="preserve"> and mind</w:t>
      </w:r>
      <w:r w:rsidR="00AB2688">
        <w:t xml:space="preserve">. </w:t>
      </w:r>
    </w:p>
    <w:p w14:paraId="60FD1F19" w14:textId="77777777" w:rsidR="002B7461" w:rsidRDefault="002B7461">
      <w:pPr>
        <w:contextualSpacing/>
      </w:pPr>
    </w:p>
    <w:p w14:paraId="12DFCAF0" w14:textId="77777777" w:rsidR="002B7461" w:rsidRDefault="002B7461">
      <w:pPr>
        <w:contextualSpacing/>
      </w:pPr>
    </w:p>
    <w:sectPr w:rsidR="002B74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461"/>
    <w:rsid w:val="0012787C"/>
    <w:rsid w:val="00127896"/>
    <w:rsid w:val="001B1AC8"/>
    <w:rsid w:val="001B6D2B"/>
    <w:rsid w:val="001D7D60"/>
    <w:rsid w:val="001F12EB"/>
    <w:rsid w:val="00207311"/>
    <w:rsid w:val="002275B6"/>
    <w:rsid w:val="002A1799"/>
    <w:rsid w:val="002B7461"/>
    <w:rsid w:val="002C7BCF"/>
    <w:rsid w:val="002E3BEC"/>
    <w:rsid w:val="002F7DF5"/>
    <w:rsid w:val="003001E5"/>
    <w:rsid w:val="00312020"/>
    <w:rsid w:val="003173E7"/>
    <w:rsid w:val="003A48A2"/>
    <w:rsid w:val="00446A3B"/>
    <w:rsid w:val="00492FB1"/>
    <w:rsid w:val="004F4896"/>
    <w:rsid w:val="00597CF1"/>
    <w:rsid w:val="005D74C6"/>
    <w:rsid w:val="00605641"/>
    <w:rsid w:val="00677FC5"/>
    <w:rsid w:val="0069707F"/>
    <w:rsid w:val="0071587D"/>
    <w:rsid w:val="00814E9C"/>
    <w:rsid w:val="00874878"/>
    <w:rsid w:val="009C279C"/>
    <w:rsid w:val="00AB2688"/>
    <w:rsid w:val="00B16BBC"/>
    <w:rsid w:val="00B4666D"/>
    <w:rsid w:val="00C37CB9"/>
    <w:rsid w:val="00CB5C49"/>
    <w:rsid w:val="00CE3710"/>
    <w:rsid w:val="00CE38E1"/>
    <w:rsid w:val="00E65DCA"/>
    <w:rsid w:val="00EC5EAD"/>
    <w:rsid w:val="00EE4197"/>
    <w:rsid w:val="00F327A7"/>
    <w:rsid w:val="00F76389"/>
    <w:rsid w:val="00F76D5E"/>
    <w:rsid w:val="00F836CE"/>
    <w:rsid w:val="00FD3496"/>
    <w:rsid w:val="00FE2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E77BF"/>
  <w15:chartTrackingRefBased/>
  <w15:docId w15:val="{331F5748-DD2B-41B0-8ED1-59BD9B16E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74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74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74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74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74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74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74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74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74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74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74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74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74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74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74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74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74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7461"/>
    <w:rPr>
      <w:rFonts w:eastAsiaTheme="majorEastAsia" w:cstheme="majorBidi"/>
      <w:color w:val="272727" w:themeColor="text1" w:themeTint="D8"/>
    </w:rPr>
  </w:style>
  <w:style w:type="paragraph" w:styleId="Title">
    <w:name w:val="Title"/>
    <w:basedOn w:val="Normal"/>
    <w:next w:val="Normal"/>
    <w:link w:val="TitleChar"/>
    <w:uiPriority w:val="10"/>
    <w:qFormat/>
    <w:rsid w:val="002B74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74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74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74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7461"/>
    <w:pPr>
      <w:spacing w:before="160"/>
      <w:jc w:val="center"/>
    </w:pPr>
    <w:rPr>
      <w:i/>
      <w:iCs/>
      <w:color w:val="404040" w:themeColor="text1" w:themeTint="BF"/>
    </w:rPr>
  </w:style>
  <w:style w:type="character" w:customStyle="1" w:styleId="QuoteChar">
    <w:name w:val="Quote Char"/>
    <w:basedOn w:val="DefaultParagraphFont"/>
    <w:link w:val="Quote"/>
    <w:uiPriority w:val="29"/>
    <w:rsid w:val="002B7461"/>
    <w:rPr>
      <w:i/>
      <w:iCs/>
      <w:color w:val="404040" w:themeColor="text1" w:themeTint="BF"/>
    </w:rPr>
  </w:style>
  <w:style w:type="paragraph" w:styleId="ListParagraph">
    <w:name w:val="List Paragraph"/>
    <w:basedOn w:val="Normal"/>
    <w:uiPriority w:val="34"/>
    <w:qFormat/>
    <w:rsid w:val="002B7461"/>
    <w:pPr>
      <w:ind w:left="720"/>
      <w:contextualSpacing/>
    </w:pPr>
  </w:style>
  <w:style w:type="character" w:styleId="IntenseEmphasis">
    <w:name w:val="Intense Emphasis"/>
    <w:basedOn w:val="DefaultParagraphFont"/>
    <w:uiPriority w:val="21"/>
    <w:qFormat/>
    <w:rsid w:val="002B7461"/>
    <w:rPr>
      <w:i/>
      <w:iCs/>
      <w:color w:val="0F4761" w:themeColor="accent1" w:themeShade="BF"/>
    </w:rPr>
  </w:style>
  <w:style w:type="paragraph" w:styleId="IntenseQuote">
    <w:name w:val="Intense Quote"/>
    <w:basedOn w:val="Normal"/>
    <w:next w:val="Normal"/>
    <w:link w:val="IntenseQuoteChar"/>
    <w:uiPriority w:val="30"/>
    <w:qFormat/>
    <w:rsid w:val="002B74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7461"/>
    <w:rPr>
      <w:i/>
      <w:iCs/>
      <w:color w:val="0F4761" w:themeColor="accent1" w:themeShade="BF"/>
    </w:rPr>
  </w:style>
  <w:style w:type="character" w:styleId="IntenseReference">
    <w:name w:val="Intense Reference"/>
    <w:basedOn w:val="DefaultParagraphFont"/>
    <w:uiPriority w:val="32"/>
    <w:qFormat/>
    <w:rsid w:val="002B74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713</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Damon Freed</dc:creator>
  <cp:keywords/>
  <dc:description/>
  <cp:lastModifiedBy>Damon Freed</cp:lastModifiedBy>
  <cp:revision>27</cp:revision>
  <dcterms:created xsi:type="dcterms:W3CDTF">2025-11-20T01:23:00Z</dcterms:created>
  <dcterms:modified xsi:type="dcterms:W3CDTF">2025-12-09T02:44:00Z</dcterms:modified>
</cp:coreProperties>
</file>